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58" w:rsidRDefault="00AC0B58" w:rsidP="00DA1712">
      <w:pPr>
        <w:shd w:val="clear" w:color="auto" w:fill="FFFFFF"/>
        <w:spacing w:after="0" w:line="240" w:lineRule="auto"/>
        <w:jc w:val="both"/>
        <w:outlineLvl w:val="0"/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</w:pPr>
      <w:r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 xml:space="preserve">Объявление о проведении конкурса на замещение вакантной должности федеральной государственной гражданской службы </w:t>
      </w:r>
      <w:r w:rsidR="003A0BA5"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>старшего</w:t>
      </w:r>
      <w:r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 xml:space="preserve"> специалиста </w:t>
      </w:r>
      <w:r w:rsidR="003A0BA5"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 xml:space="preserve">1 разряда </w:t>
      </w:r>
      <w:proofErr w:type="spellStart"/>
      <w:r w:rsidR="00BD0F32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>Мишкинского</w:t>
      </w:r>
      <w:proofErr w:type="spellEnd"/>
      <w:r w:rsidR="00BD0F32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 xml:space="preserve"> межрайонного </w:t>
      </w:r>
      <w:r w:rsidR="003A0BA5" w:rsidRPr="00C5085C"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  <w:t>следственного отдела следственного управления Следственного комитета Российской Федерации по Курганской области</w:t>
      </w:r>
    </w:p>
    <w:p w:rsidR="00C5085C" w:rsidRPr="00C5085C" w:rsidRDefault="00C5085C" w:rsidP="00DA171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inherit" w:eastAsia="Times New Roman" w:hAnsi="inherit" w:cs="Helvetica"/>
          <w:b/>
          <w:color w:val="000000"/>
          <w:kern w:val="36"/>
          <w:sz w:val="32"/>
          <w:szCs w:val="32"/>
          <w:lang w:eastAsia="ru-RU"/>
        </w:rPr>
      </w:pPr>
    </w:p>
    <w:p w:rsidR="00AC0B58" w:rsidRPr="003A0BA5" w:rsidRDefault="003A0BA5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Следственное управление Следственного комитета Российской Федерации по Курганской области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(далее – следственное управление) 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проводит конкурс на замещение вакантной должности государственной гражданской службы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старшего</w:t>
      </w:r>
      <w:bookmarkStart w:id="0" w:name="_GoBack"/>
      <w:bookmarkEnd w:id="0"/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специалиста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1 разряда </w:t>
      </w:r>
      <w:proofErr w:type="spellStart"/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Мишкинского</w:t>
      </w:r>
      <w:proofErr w:type="spellEnd"/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межрайонного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отдела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</w:p>
    <w:p w:rsidR="00B0295C" w:rsidRDefault="00AC0B58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Квалификационные требования: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</w:t>
      </w:r>
    </w:p>
    <w:p w:rsidR="00B0295C" w:rsidRPr="00055302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02">
        <w:rPr>
          <w:rFonts w:ascii="Times New Roman" w:hAnsi="Times New Roman" w:cs="Times New Roman"/>
          <w:sz w:val="28"/>
          <w:szCs w:val="28"/>
        </w:rPr>
        <w:t>Для замещения должности старшего специалиста 1 разряда устанавливаются следующие требования:</w:t>
      </w:r>
    </w:p>
    <w:p w:rsidR="00B0295C" w:rsidRPr="00055302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55302">
        <w:rPr>
          <w:rFonts w:ascii="Times New Roman" w:hAnsi="Times New Roman" w:cs="Times New Roman"/>
          <w:sz w:val="28"/>
          <w:szCs w:val="28"/>
        </w:rPr>
        <w:t>) наличие среднего специального образования, соответствующего направлению деятельности;</w:t>
      </w:r>
    </w:p>
    <w:p w:rsidR="00B0295C" w:rsidRPr="00055302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5302">
        <w:rPr>
          <w:rFonts w:ascii="Times New Roman" w:hAnsi="Times New Roman" w:cs="Times New Roman"/>
          <w:sz w:val="28"/>
          <w:szCs w:val="28"/>
        </w:rPr>
        <w:t xml:space="preserve">) наличие профессиональных знаний, включая знание </w:t>
      </w:r>
      <w:hyperlink r:id="rId6" w:history="1">
        <w:r w:rsidRPr="0005530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федеральных законов "</w:t>
      </w:r>
      <w:hyperlink r:id="rId7" w:history="1">
        <w:r w:rsidRPr="00055302">
          <w:rPr>
            <w:rFonts w:ascii="Times New Roman" w:hAnsi="Times New Roman" w:cs="Times New Roman"/>
            <w:sz w:val="28"/>
            <w:szCs w:val="28"/>
          </w:rPr>
          <w:t>О системе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государственной службы Российской Федерации", "</w:t>
      </w:r>
      <w:hyperlink r:id="rId8" w:history="1">
        <w:r w:rsidRPr="00055302">
          <w:rPr>
            <w:rFonts w:ascii="Times New Roman" w:hAnsi="Times New Roman" w:cs="Times New Roman"/>
            <w:sz w:val="28"/>
            <w:szCs w:val="28"/>
          </w:rPr>
          <w:t>О государственной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гражданской службе Российской Федерации", "</w:t>
      </w:r>
      <w:hyperlink r:id="rId9" w:history="1">
        <w:r w:rsidRPr="00055302">
          <w:rPr>
            <w:rFonts w:ascii="Times New Roman" w:hAnsi="Times New Roman" w:cs="Times New Roman"/>
            <w:sz w:val="28"/>
            <w:szCs w:val="28"/>
          </w:rPr>
          <w:t>О Следственном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комитете Российской Федерации";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и организационно-распорядительных документов Следственного комитета Российской Федерации, регулирующих порядок прохождения государственной гражданской службы в Следственном комитете Российской Федерации, структуры и полномочий органов государственной власти, основ организации прохождения государственной гражданской службы, общих вопросов в области обеспечения информационной безопасности; аппаратного и программного обеспечения; 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Правил внутреннего трудового распорядка Следственного комитета Российской Федерации, порядка работы со служебной информацией и системами информационной безопасности, </w:t>
      </w:r>
      <w:hyperlink r:id="rId10" w:history="1">
        <w:r w:rsidRPr="0005530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55302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федеральных государственных служащих Следственного комитета Российской Федерации, основ делопроизводства;</w:t>
      </w:r>
    </w:p>
    <w:p w:rsidR="00B0295C" w:rsidRDefault="00B0295C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5302">
        <w:rPr>
          <w:rFonts w:ascii="Times New Roman" w:hAnsi="Times New Roman" w:cs="Times New Roman"/>
          <w:sz w:val="28"/>
          <w:szCs w:val="28"/>
        </w:rPr>
        <w:t xml:space="preserve">) наличие профессиональных навыков, включая навыки квалифицированного планирования работы, эффективного сотрудничества с коллегами, планирования рабочего времени, применения современных информационно-коммуникационных технологий; работы с системами управления государственными информационными ресурсами и электронными архивами; работы с внутренними и периферийными устройствами компьютера, информационно-телекоммуникационными сетями, в том числе </w:t>
      </w:r>
      <w:r w:rsidRPr="00055302">
        <w:rPr>
          <w:rFonts w:ascii="Times New Roman" w:hAnsi="Times New Roman" w:cs="Times New Roman"/>
          <w:sz w:val="28"/>
          <w:szCs w:val="28"/>
        </w:rPr>
        <w:lastRenderedPageBreak/>
        <w:t>сетью Интернет; управления электронной почтой, подготовки презентаций и использовании графических объектов в электронных документах; работы в текстовых редакторах и с базами данных; систематического повышения своей квалификации, систематизации информации, работы со служебными документами, квалифицированной работы с коллегами по недопущению личностных конфликтов.</w:t>
      </w:r>
    </w:p>
    <w:p w:rsidR="00AC0B5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Должностные обязанности по указанной должности: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755701"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С</w:t>
      </w:r>
      <w:r w:rsidRPr="00755701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тарший специалист 1 разряда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Мишкинского</w:t>
      </w:r>
      <w:proofErr w:type="spellEnd"/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межрайонного 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отдела обязан: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1) осуществлять прием и передачу служебных документов посредством факсимильной связи;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2) вести книгу учета входящих </w:t>
      </w:r>
      <w:proofErr w:type="spellStart"/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факсограмм</w:t>
      </w:r>
      <w:proofErr w:type="spellEnd"/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3) вести книгу учета исходящих </w:t>
      </w:r>
      <w:proofErr w:type="spellStart"/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факсограмм</w:t>
      </w:r>
      <w:proofErr w:type="spellEnd"/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4) вести книгу регистрации входящих документов с пометкой </w:t>
      </w:r>
      <w:r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«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ДСП</w:t>
      </w:r>
      <w:r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»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5) вести книгу учета исходящей корреспонденци</w:t>
      </w:r>
      <w:r>
        <w:rPr>
          <w:rFonts w:ascii="RobotoRegular" w:eastAsia="Times New Roman" w:hAnsi="RobotoRegular" w:cs="Helvetica" w:hint="eastAsia"/>
          <w:color w:val="000000"/>
          <w:sz w:val="28"/>
          <w:szCs w:val="28"/>
          <w:lang w:eastAsia="ru-RU"/>
        </w:rPr>
        <w:t>и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(конверты);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6) подготавливать к отправке исходящие документы почтой;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7) осуществлять прием служебных документов посредством электронной почты;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8) регистрировать входящую почту на ведомственной картотеке и передавать исполнителя;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9) вести электронный реестр (задания, поручения, приговоры</w:t>
      </w:r>
      <w:r w:rsidR="00B0379F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,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направленные из суда для исполнения в части вещественных доказательств, поставленные на контроль);</w:t>
      </w:r>
    </w:p>
    <w:p w:rsidR="00755701" w:rsidRDefault="00755701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10) вести книгу учета поступающих уголовных дел и материалов проверок</w:t>
      </w:r>
      <w:r w:rsidR="00B0379F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11) вести книгу регистрации оперативных совещаний при руководителе следственного отдела;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12) вносить изменения в номенклатуру дел следственного отдела;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13) формировать наряды в соответствии с номенклатурой дел и подготавливать их для сдачи в архив;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14) осуществлять учет и хранение материалов проверок в соответствии с установленными требованиями в архиве следственного отдела;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15) выдавать материалы проверок из архива во временное пользование, осуществлять контроль за их своевременным возвратом;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16) заниматься приобщением входящих документов к материалам проверок;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17) подготавливать сопроводительные документы на отправляемые по запросам материалы проверок;</w:t>
      </w:r>
    </w:p>
    <w:p w:rsidR="00B0379F" w:rsidRDefault="00B0379F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18) вести книгу регистрации приема пос</w:t>
      </w:r>
      <w:r w:rsidR="004E6379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е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тителей;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19) составлять отчет о работе по делопроизводству в следственном отделе (общее);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20) составлять ежеквартальный отчет о работе с гербовыми бланками в следственном отделе;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21) осуществлять ознакомление сотрудников с документами по указанию руководства следственного отдела;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lastRenderedPageBreak/>
        <w:t>22) вести табель учета рабочего времени, учета отпусков сотрудников следственного отдела;</w:t>
      </w:r>
    </w:p>
    <w:p w:rsidR="004E6379" w:rsidRDefault="004E6379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23) выполнять копировально-множительные работы;</w:t>
      </w:r>
    </w:p>
    <w:p w:rsidR="00AC0B58" w:rsidRPr="004E6379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4E6379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Ответственность гражданского служащего за неисполнение (ненадлежащее исполнение) служебных обязанностей:</w:t>
      </w:r>
    </w:p>
    <w:p w:rsidR="00AC0B58" w:rsidRPr="003A0BA5" w:rsidRDefault="003A0BA5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Старший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специалист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1 разряда </w:t>
      </w:r>
      <w:proofErr w:type="spellStart"/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Мишкинского</w:t>
      </w:r>
      <w:proofErr w:type="spellEnd"/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межрайонного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отдела з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а неисполнение или ненадлежащее исполнение возложенных на него должностных обязанностей, за нарушение законодательства Российской Федерации, а также в случае исполнения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AC0B5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4E6379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 гражданского служащего: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5302">
        <w:rPr>
          <w:rFonts w:ascii="Times New Roman" w:hAnsi="Times New Roman" w:cs="Times New Roman"/>
          <w:sz w:val="28"/>
          <w:szCs w:val="28"/>
        </w:rPr>
        <w:t>выполняем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5302">
        <w:rPr>
          <w:rFonts w:ascii="Times New Roman" w:hAnsi="Times New Roman" w:cs="Times New Roman"/>
          <w:sz w:val="28"/>
          <w:szCs w:val="28"/>
        </w:rPr>
        <w:t xml:space="preserve"> объем работы и интенсивност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труда,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302">
        <w:rPr>
          <w:rFonts w:ascii="Times New Roman" w:hAnsi="Times New Roman" w:cs="Times New Roman"/>
          <w:sz w:val="28"/>
          <w:szCs w:val="28"/>
        </w:rPr>
        <w:t xml:space="preserve"> служебной дисциплины;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5302">
        <w:rPr>
          <w:rFonts w:ascii="Times New Roman" w:hAnsi="Times New Roman" w:cs="Times New Roman"/>
          <w:sz w:val="28"/>
          <w:szCs w:val="28"/>
        </w:rPr>
        <w:t>своевременност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и оперативност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выполнения поручений;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5302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выполненной работы;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5302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выполнять должностные функции самостоятельно, без помощи руководителя;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55302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четко организовывать и планировать выполнение порученных заданий,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302">
        <w:rPr>
          <w:rFonts w:ascii="Times New Roman" w:hAnsi="Times New Roman" w:cs="Times New Roman"/>
          <w:sz w:val="28"/>
          <w:szCs w:val="28"/>
        </w:rPr>
        <w:t xml:space="preserve"> рационально использовать рабочее время, расставлять приоритеты;</w:t>
      </w:r>
    </w:p>
    <w:p w:rsidR="004E6379" w:rsidRPr="00055302" w:rsidRDefault="004E6379" w:rsidP="00DA1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творческий</w:t>
      </w:r>
      <w:r w:rsidRPr="00055302">
        <w:rPr>
          <w:rFonts w:ascii="Times New Roman" w:hAnsi="Times New Roman" w:cs="Times New Roman"/>
          <w:sz w:val="28"/>
          <w:szCs w:val="28"/>
        </w:rPr>
        <w:t xml:space="preserve"> подход к решению поставленных задач,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и инициатив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302">
        <w:rPr>
          <w:rFonts w:ascii="Times New Roman" w:hAnsi="Times New Roman" w:cs="Times New Roman"/>
          <w:sz w:val="28"/>
          <w:szCs w:val="28"/>
        </w:rPr>
        <w:t xml:space="preserve"> в освоении новых компьютерных и информационных технологий, способност</w:t>
      </w:r>
      <w:r w:rsidR="00F95DB8">
        <w:rPr>
          <w:rFonts w:ascii="Times New Roman" w:hAnsi="Times New Roman" w:cs="Times New Roman"/>
          <w:sz w:val="28"/>
          <w:szCs w:val="28"/>
        </w:rPr>
        <w:t>ь</w:t>
      </w:r>
      <w:r w:rsidRPr="00055302">
        <w:rPr>
          <w:rFonts w:ascii="Times New Roman" w:hAnsi="Times New Roman" w:cs="Times New Roman"/>
          <w:sz w:val="28"/>
          <w:szCs w:val="28"/>
        </w:rPr>
        <w:t xml:space="preserve"> быстро адаптироваться к новым условиям и требованиям.</w:t>
      </w:r>
    </w:p>
    <w:p w:rsidR="00AC0B58" w:rsidRPr="00F95DB8" w:rsidRDefault="00F95DB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У</w:t>
      </w:r>
      <w:r w:rsidR="00AC0B58"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 xml:space="preserve">словия прохождения гражданской службы в </w:t>
      </w:r>
      <w:r w:rsidR="003A0BA5"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следственном</w:t>
      </w:r>
      <w:r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 xml:space="preserve"> управлении</w:t>
      </w:r>
      <w:r w:rsidR="00AC0B58"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: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Служебное время.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В соответствии со статьей 45 Федерального закона от 27.07.2004 № 79-ФЗ «О государственной гражданской службе Российской Федерации» 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и приказом </w:t>
      </w:r>
      <w:r w:rsidR="00F95DB8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Председателя Следственного комитета Российской Федерации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от </w:t>
      </w:r>
      <w:r w:rsidR="00F95DB8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30.09.2011 №138 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«Об утверждении </w:t>
      </w:r>
      <w:r w:rsidR="00F95DB8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Правил внутреннего трудового распорядка Следственного комитета Российской Федерации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»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для гражданских служащих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управления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устанавливается пятидневная служебная неделя продолжительностью 40 часов с двумя выходными днями (суббота и воскресенье).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Время начала и окончания служебного времени в понедельник, вторник, среду и четверг устанавливается с 9 часов 00 минут до 18 часов 00 минут, в пятницу - с 9 часов 00 минут до 1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6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часов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45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минут с перерывом для отдыха и питания продолжительностью 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45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минут в период с 13 часов 00 минут до 13 часов 4</w:t>
      </w:r>
      <w:r w:rsidR="00C5085C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минут.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Накануне нерабочего праздничного дня продолжительность служебного дня сокращается на один час.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lastRenderedPageBreak/>
        <w:t>При совпадении выходного и нерабочего праздничного дней перенос выходного дня осуществляется в соответствии с трудовым законодательством Российской Федерации.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Денежное содержание.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соответствии со ст. 50 Федерального закона «О государственной гражданской службе Российской Федерации» оплата труда гражданского служащего производится в виде денежного содержания, которое состоит из: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- месячного оклада в размере </w:t>
      </w:r>
      <w:r w:rsidR="00C5085C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4023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,00 рубл</w:t>
      </w:r>
      <w:r w:rsidR="00C5085C"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я</w:t>
      </w: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месячного оклада в соответствии с присвоенным ему классным чином государственной гражданской службы;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ежемесячной надбавки к должностному окладу за выслугу лет на гражданской службе (в размере от 10 % до 30 % должностного оклада);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ежемесячной надбавки к должностному окладу за особые условия гражданской службы (90 % от должностного оклада);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ежемесячного денежного поощрения (в размере должностного оклада);</w:t>
      </w:r>
    </w:p>
    <w:p w:rsidR="00AC0B58" w:rsidRPr="00F95DB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единовременной выплаты при предоставлении ежегодного оплачиваемого отпуска (в размере 2-х месячных окладов денежного содержания);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- премии за выполнение особо важных и сложных заданий, материальная помощь, порядок выплаты которых определяется представителем нанимателя с учетом обеспечения задач и функций государственного органа.</w:t>
      </w:r>
    </w:p>
    <w:p w:rsidR="00AC0B58" w:rsidRPr="00C5085C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Отпуска.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Гражданским служащим предоставляется ежегодный отпуск с сохранением замещаемой должности гражданской службы и денежного содержания.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отпусков, продолжительность которых устанавливается законодательством Российской Федерации.</w:t>
      </w:r>
    </w:p>
    <w:p w:rsidR="00AC0B58" w:rsidRPr="00C5085C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C5085C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AC0B58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личное заявление;</w:t>
      </w:r>
    </w:p>
    <w:p w:rsidR="00AC0B58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собственноручно заполненную и подписанную анкету, форма которой утверждена распоряжением Правительства РФ от 26.05.2005 № 667-р (в ред. распоряжения Правительства РФ от 16.10.2007 № 1428-р), с приложением фотографии (размер 4х6, выполненная на матовой бумаге, цветная, на белом фоне, без уголка);</w:t>
      </w:r>
    </w:p>
    <w:p w:rsidR="00C5085C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3) </w:t>
      </w:r>
      <w:r w:rsidRPr="00DB0B6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личный листок по учету кадров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;</w:t>
      </w:r>
    </w:p>
    <w:p w:rsidR="00AC0B58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) автобиография (подробно отразить: биографические данные гражданина, его перемещения по работе (службе), семейное положение, где учится, если получает другое образование; сведения о близких родственниках, их фамилия, имя, отчество, полностью дата и место рождения, образование, где и кем работают супруг, отец, мать, братья, 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lastRenderedPageBreak/>
        <w:t>сестры, дети (где, кем работают или учатся, их телефоны), привлекался ли кто-либо из них к уголовной ответственности, за что и др.);</w:t>
      </w:r>
    </w:p>
    <w:p w:rsidR="00AC0B58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C5085C" w:rsidRPr="003A0BA5" w:rsidRDefault="00C508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6) </w:t>
      </w:r>
      <w:r w:rsidRPr="00DB0B6C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копии свидетельства о браке, рождении детей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;</w:t>
      </w:r>
    </w:p>
    <w:p w:rsidR="00AC0B58" w:rsidRPr="00B0295C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7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) документы, подтверждающие необходимое профессиональное </w:t>
      </w:r>
      <w:r w:rsidR="00AC0B58"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квалификацию и стаж работы:</w:t>
      </w:r>
    </w:p>
    <w:p w:rsidR="00AC0B58" w:rsidRPr="00B0295C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C0B58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295C" w:rsidRDefault="00B0295C" w:rsidP="00DA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C0B58" w:rsidRPr="00B0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прохождение учетной формы №001-ГС/у утвержденная приказом </w:t>
      </w:r>
      <w:proofErr w:type="spellStart"/>
      <w:r w:rsidRPr="00B0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14.12.2009 №984н;</w:t>
      </w:r>
    </w:p>
    <w:p w:rsidR="00B0295C" w:rsidRDefault="00B0295C" w:rsidP="00DA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756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ям;</w:t>
      </w:r>
    </w:p>
    <w:p w:rsidR="00B0295C" w:rsidRDefault="00B0295C" w:rsidP="00DA1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756B0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справка о доходах формы 2НДФЛ;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характеристику с последнего места работы;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справку из налоговой инспекции о том, что кандидат не зарегистрирован в качестве индивидуального предпринимателя;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копию военного билета;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) сведения о своих доходах, 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расходах, 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расходах, 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(возможно заполнение в программе «Справки БК»);</w:t>
      </w:r>
    </w:p>
    <w:p w:rsidR="00AC0B58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фото 3,5 х 4,5 – 4 шт. (цветное без уголка, фон белый матовый, форма одежды - строгая);</w:t>
      </w:r>
    </w:p>
    <w:p w:rsidR="00AC0B58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6</w:t>
      </w:r>
      <w:r w:rsidR="00AC0B58"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0295C" w:rsidRPr="003A0BA5" w:rsidRDefault="00B0295C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Гражданский служащий, изъявивший желание участвовать в конкурсе, представляет заявление на имя представителя нанимателя и собственноручно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lastRenderedPageBreak/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C0B58" w:rsidRPr="00DA1712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</w:pPr>
      <w:r w:rsidRPr="00DA1712">
        <w:rPr>
          <w:rFonts w:ascii="RobotoRegular" w:eastAsia="Times New Roman" w:hAnsi="RobotoRegular" w:cs="Helvetica"/>
          <w:b/>
          <w:color w:val="000000"/>
          <w:sz w:val="28"/>
          <w:szCs w:val="28"/>
          <w:lang w:eastAsia="ru-RU"/>
        </w:rPr>
        <w:t>Конкурс проводится в два этапа.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Документы для участия в конкурсе принимаются с </w:t>
      </w:r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31.10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2018 г. по </w:t>
      </w:r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23.11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2018 г.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По истечении указанного срока документы не принимаются.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Гражданам (гражданским служащим), допущенным к участию в конкурсе, информация о дате, месте и времени проведения второго этапа конкурса будет направлена не позднее, чем за 15 дней до его начала.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Второй этап конкурс предполагается провести 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в </w:t>
      </w:r>
      <w:r w:rsidR="00BD0F3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декабре</w:t>
      </w:r>
      <w:r w:rsidR="007B735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2018 г. (информация о дате проведения будет размещена на официальном сайте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управления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)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Конкурс заключается в оценке профессионального уровня претендентов на замещение вакантной должности государственной гражданской службы, их соответствия установленным квалификационным требованиям к должности.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(собеседование и написание теста).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Индивидуальное собеседование заключается в устных ответах претендента на вопросы, задаваемые членами конкурсной комиссии.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Результаты индивидуального собеседования оцениваются членами конкурсной комиссии: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5 баллов, если претендент последовательно, в полном объеме, глубоко и качественно раскрыл содержание темы, правильно использовал понятия и термины;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4 балла, если претендент последовательно, в полном объеме раскрыл содержание темы, правильно использовал понятия и термины, но допустил неточности и незначительные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3 балла, если претендент последовательно, но не в полном объеме раскрыл содержание темы, правильно использовал понятия и термины, но допустил незначительные неточности и незначительные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lastRenderedPageBreak/>
        <w:t>в 2 балла, если претендент не в полном объеме раскрыл содержание темы, при ответе не всегда правильно использовал основные понятия и термины, допустил неточности и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1 балл, если претендент не раскрыл содержание темы, при ответе неправильно использовал основные понятия и термины, допустил неточности и ошибки;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в 0 баллов, если претендент не раскрыл содержание темы, при ответе неправильно использовал основные понятия и термины, допустил значительные неточности и ошибки.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Тестирование претендентов проводится по единому перечню теоретических вопросов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по вакантной должности гражданской службы.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 прохождением государственной гражданской службы.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По результатам тестирования претендентам выставляется: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5 баллов, если даны правильные ответы на 100%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4 балла, если даны правильные ответы на не менее чем на 80%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3 балла, если даны правильные ответы на не менее чем на 60%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2 балла, если даны правильные ответы на не менее чем на 40%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 балл, если даны правильные ответы на не менее чем на 20% вопросов;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0 баллов, если даны правильные ответы менее чем на 20% вопросов.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Кандидатам, участвующим в конкурсе, о результатах конкурса направляется сообщение в письменной форме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следственного управления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</w:p>
    <w:p w:rsidR="00AC0B58" w:rsidRPr="003A0BA5" w:rsidRDefault="00AC0B58" w:rsidP="00DA1712">
      <w:pPr>
        <w:shd w:val="clear" w:color="auto" w:fill="FFFFFF"/>
        <w:spacing w:after="0" w:line="240" w:lineRule="auto"/>
        <w:ind w:firstLine="709"/>
        <w:jc w:val="both"/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</w:pP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Документы принимаются ежедневно кроме субботы и воскресенья по адресу: г.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Курган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, ул.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Бурова-Петрова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, </w:t>
      </w:r>
      <w:r w:rsidR="00F95DB8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132</w:t>
      </w:r>
      <w:r w:rsidRPr="003A0BA5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>.</w:t>
      </w:r>
      <w:r w:rsidR="00DA1712">
        <w:rPr>
          <w:rFonts w:ascii="RobotoRegular" w:eastAsia="Times New Roman" w:hAnsi="RobotoRegular" w:cs="Helvetica"/>
          <w:color w:val="000000"/>
          <w:sz w:val="28"/>
          <w:szCs w:val="28"/>
          <w:lang w:eastAsia="ru-RU"/>
        </w:rPr>
        <w:t xml:space="preserve"> Справки по телефону: 43-98-09.</w:t>
      </w:r>
    </w:p>
    <w:p w:rsidR="00B263B8" w:rsidRDefault="00B263B8" w:rsidP="00DA1712">
      <w:pPr>
        <w:spacing w:after="0" w:line="240" w:lineRule="auto"/>
        <w:ind w:firstLine="709"/>
        <w:jc w:val="both"/>
      </w:pPr>
    </w:p>
    <w:sectPr w:rsidR="00B263B8" w:rsidSect="008E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D6"/>
    <w:multiLevelType w:val="multilevel"/>
    <w:tmpl w:val="32B2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C4B12"/>
    <w:multiLevelType w:val="multilevel"/>
    <w:tmpl w:val="4C4A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566A0"/>
    <w:multiLevelType w:val="multilevel"/>
    <w:tmpl w:val="B5C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D3681"/>
    <w:multiLevelType w:val="multilevel"/>
    <w:tmpl w:val="6ED4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3A"/>
    <w:rsid w:val="00216D3A"/>
    <w:rsid w:val="003A0BA5"/>
    <w:rsid w:val="004E6379"/>
    <w:rsid w:val="005C6707"/>
    <w:rsid w:val="00755701"/>
    <w:rsid w:val="007B7355"/>
    <w:rsid w:val="008E5FF8"/>
    <w:rsid w:val="00AC0B58"/>
    <w:rsid w:val="00B0295C"/>
    <w:rsid w:val="00B0379F"/>
    <w:rsid w:val="00B263B8"/>
    <w:rsid w:val="00BD0F32"/>
    <w:rsid w:val="00C41CE2"/>
    <w:rsid w:val="00C5085C"/>
    <w:rsid w:val="00DA1712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D0B0"/>
  <w15:docId w15:val="{4D97F1A6-9DAC-4B89-A2E7-0F1C211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5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6307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9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8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9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BE8F1485E738B95CFD7DC7541CA19E9B123A50F65FEA90E861FE627D4W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6BE8F1485E738B95CFD7DC7541CA19E9B320A00167FEA90E861FE627D4WF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6BE8F1485E738B95CFD7DC7541CA19E9BB25A50D30A9AB5FD311DEW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BE8F1485E738B95CFD7DC7541CA19EAB224A00F61FEA90E861FE627D4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BE8F1485E738B95CFD7DC7541CA19E9B123A40F63FEA90E861FE627D4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AEB3C-5661-405F-A219-44F5538E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Шашкова</dc:creator>
  <cp:keywords/>
  <dc:description/>
  <cp:lastModifiedBy>Елена Ходосова</cp:lastModifiedBy>
  <cp:revision>2</cp:revision>
  <cp:lastPrinted>2018-10-30T05:49:00Z</cp:lastPrinted>
  <dcterms:created xsi:type="dcterms:W3CDTF">2018-10-30T05:52:00Z</dcterms:created>
  <dcterms:modified xsi:type="dcterms:W3CDTF">2018-10-30T05:52:00Z</dcterms:modified>
</cp:coreProperties>
</file>